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1A62" w:rsidRDefault="00521A62"/>
    <w:p w:rsidR="00B87196" w:rsidRDefault="00B87196"/>
    <w:p w:rsidR="00265D17" w:rsidRDefault="00265D17" w:rsidP="004447E9">
      <w:pPr>
        <w:spacing w:line="360" w:lineRule="auto"/>
        <w:jc w:val="both"/>
      </w:pPr>
    </w:p>
    <w:p w:rsidR="00834D46" w:rsidRDefault="00B87196" w:rsidP="00DE3628">
      <w:pPr>
        <w:spacing w:line="360" w:lineRule="auto"/>
        <w:ind w:firstLine="1134"/>
        <w:jc w:val="both"/>
      </w:pPr>
      <w:r>
        <w:t xml:space="preserve">27-28 вересня 2019 року на базі кафедри цивільного права </w:t>
      </w:r>
      <w:r w:rsidR="00611127">
        <w:t xml:space="preserve">Навчально-наукового юридичного інституту Прикарпатського </w:t>
      </w:r>
      <w:r w:rsidR="00427EF3">
        <w:t>національного університету імені Василя Стефаника відбулася Х</w:t>
      </w:r>
      <w:r w:rsidR="00427EF3">
        <w:rPr>
          <w:lang w:val="en-US"/>
        </w:rPr>
        <w:t>V</w:t>
      </w:r>
      <w:r w:rsidR="00427EF3">
        <w:t xml:space="preserve">ІІ Міжнародна </w:t>
      </w:r>
      <w:r w:rsidR="00D2514C">
        <w:t>науково-практична конференція «Правовий захист корпоративних прав</w:t>
      </w:r>
      <w:r w:rsidR="00D51752">
        <w:t xml:space="preserve"> за законодавством України</w:t>
      </w:r>
      <w:r w:rsidR="00834D46">
        <w:t xml:space="preserve"> та країн Європейського Союзу». </w:t>
      </w:r>
    </w:p>
    <w:p w:rsidR="00B87196" w:rsidRDefault="00834D46" w:rsidP="00DE3628">
      <w:pPr>
        <w:spacing w:line="360" w:lineRule="auto"/>
        <w:ind w:firstLine="1134"/>
        <w:jc w:val="both"/>
      </w:pPr>
      <w:r>
        <w:t>Участь у конференції</w:t>
      </w:r>
      <w:r w:rsidR="00F65B69">
        <w:t xml:space="preserve"> взяли представники Республіки Польща</w:t>
      </w:r>
      <w:r w:rsidR="00963BD8">
        <w:t>, Австрі</w:t>
      </w:r>
      <w:r w:rsidR="006216D5">
        <w:t xml:space="preserve">я, а також представники провідних закладів Науково-дослідного інституту приватного права і підприємництва імені академіка </w:t>
      </w:r>
      <w:r w:rsidR="00642956">
        <w:t>Ф.Г. Бурчака НАПр</w:t>
      </w:r>
      <w:r w:rsidR="00796557">
        <w:t>Н</w:t>
      </w:r>
      <w:r w:rsidR="00642956">
        <w:t xml:space="preserve"> України, Київського національного університету </w:t>
      </w:r>
      <w:r w:rsidR="00796557">
        <w:t>імені Тараса Шевченка, Національного юридичного університету імені Ярослава Мудрого, Одеського національного університету</w:t>
      </w:r>
      <w:r w:rsidR="00F30F67">
        <w:t xml:space="preserve"> імені І.І. Мечникова, Національного університету «Одеська юридична академія</w:t>
      </w:r>
      <w:r w:rsidR="00DE3628">
        <w:t>», Львівського національного університету імені Івана Франка та інших.</w:t>
      </w:r>
      <w:r w:rsidR="00796557">
        <w:t xml:space="preserve"> </w:t>
      </w:r>
      <w:r w:rsidR="00D51752">
        <w:t xml:space="preserve"> </w:t>
      </w:r>
      <w:r w:rsidR="00427EF3">
        <w:t xml:space="preserve"> </w:t>
      </w:r>
    </w:p>
    <w:p w:rsidR="00531EA5" w:rsidRDefault="00531EA5" w:rsidP="00627525">
      <w:pPr>
        <w:spacing w:line="360" w:lineRule="auto"/>
        <w:jc w:val="both"/>
      </w:pPr>
    </w:p>
    <w:p w:rsidR="00265D17" w:rsidRDefault="00265D17" w:rsidP="00627525">
      <w:pPr>
        <w:spacing w:line="360" w:lineRule="auto"/>
        <w:jc w:val="both"/>
      </w:pPr>
    </w:p>
    <w:p w:rsidR="00627525" w:rsidRDefault="00627525" w:rsidP="00627525">
      <w:pPr>
        <w:spacing w:line="360" w:lineRule="auto"/>
        <w:jc w:val="both"/>
      </w:pPr>
    </w:p>
    <w:p w:rsidR="00627525" w:rsidRDefault="00627525" w:rsidP="00627525">
      <w:pPr>
        <w:spacing w:line="360" w:lineRule="auto"/>
        <w:jc w:val="both"/>
      </w:pPr>
    </w:p>
    <w:p w:rsidR="00627525" w:rsidRDefault="00627525" w:rsidP="00627525">
      <w:pPr>
        <w:spacing w:line="360" w:lineRule="auto"/>
        <w:jc w:val="both"/>
      </w:pPr>
      <w:r>
        <w:rPr>
          <w:noProof/>
          <w:lang w:val="ru-RU" w:eastAsia="ru-RU"/>
        </w:rPr>
        <w:lastRenderedPageBreak/>
        <w:drawing>
          <wp:inline distT="0" distB="0" distL="0" distR="0">
            <wp:extent cx="5940425" cy="3333305"/>
            <wp:effectExtent l="19050" t="0" r="3175" b="0"/>
            <wp:docPr id="3" name="Рисунок 3" descr="C:\Documents and Settings\admin\Рабочий стол\міжнародна коференція з корпоративного права 27 вересня 2019\DSC062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admin\Рабочий стол\міжнародна коференція з корпоративного права 27 вересня 2019\DSC06250.JPG"/>
                    <pic:cNvPicPr>
                      <a:picLocks noChangeAspect="1" noChangeArrowheads="1"/>
                    </pic:cNvPicPr>
                  </pic:nvPicPr>
                  <pic:blipFill>
                    <a:blip r:embed="rId5" cstate="print"/>
                    <a:srcRect/>
                    <a:stretch>
                      <a:fillRect/>
                    </a:stretch>
                  </pic:blipFill>
                  <pic:spPr bwMode="auto">
                    <a:xfrm>
                      <a:off x="0" y="0"/>
                      <a:ext cx="5940425" cy="3333305"/>
                    </a:xfrm>
                    <a:prstGeom prst="rect">
                      <a:avLst/>
                    </a:prstGeom>
                    <a:noFill/>
                    <a:ln w="9525">
                      <a:noFill/>
                      <a:miter lim="800000"/>
                      <a:headEnd/>
                      <a:tailEnd/>
                    </a:ln>
                  </pic:spPr>
                </pic:pic>
              </a:graphicData>
            </a:graphic>
          </wp:inline>
        </w:drawing>
      </w:r>
    </w:p>
    <w:p w:rsidR="00834D46" w:rsidRDefault="00834D46" w:rsidP="00834D46">
      <w:pPr>
        <w:spacing w:line="360" w:lineRule="auto"/>
        <w:ind w:firstLine="1134"/>
        <w:jc w:val="both"/>
      </w:pPr>
    </w:p>
    <w:p w:rsidR="00834D46" w:rsidRDefault="00834D46" w:rsidP="00834D46">
      <w:pPr>
        <w:spacing w:line="360" w:lineRule="auto"/>
        <w:ind w:firstLine="1134"/>
        <w:jc w:val="both"/>
      </w:pPr>
      <w:r>
        <w:t xml:space="preserve">Участь у конференції взяли представники Республіки Польща, Австрія, а також представники провідних закладів Науково-дослідного інституту приватного права і підприємництва імені академіка Ф.Г. Бурчака НАПрН України, Київського національного університету імені Тараса Шевченка, Національного юридичного університету імені Ярослава Мудрого, Одеського національного університету імені І.І. Мечникова, Національного університету «Одеська юридична академія», Львівського національного університету імені Івана Франка та інших.   </w:t>
      </w:r>
    </w:p>
    <w:p w:rsidR="00834D46" w:rsidRDefault="00834D46" w:rsidP="00627525">
      <w:pPr>
        <w:spacing w:line="360" w:lineRule="auto"/>
        <w:jc w:val="both"/>
      </w:pPr>
    </w:p>
    <w:p w:rsidR="004447E9" w:rsidRDefault="004447E9" w:rsidP="00627525">
      <w:pPr>
        <w:spacing w:line="360" w:lineRule="auto"/>
        <w:jc w:val="both"/>
      </w:pPr>
      <w:r>
        <w:rPr>
          <w:noProof/>
          <w:lang w:val="ru-RU" w:eastAsia="ru-RU"/>
        </w:rPr>
        <w:lastRenderedPageBreak/>
        <w:drawing>
          <wp:inline distT="0" distB="0" distL="0" distR="0">
            <wp:extent cx="5940425" cy="3333305"/>
            <wp:effectExtent l="19050" t="0" r="3175" b="0"/>
            <wp:docPr id="5" name="Рисунок 5" descr="C:\Documents and Settings\admin\Рабочий стол\міжнародна коференція з корпоративного права 27 вересня 2019\DSC062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Documents and Settings\admin\Рабочий стол\міжнародна коференція з корпоративного права 27 вересня 2019\DSC06271.JPG"/>
                    <pic:cNvPicPr>
                      <a:picLocks noChangeAspect="1" noChangeArrowheads="1"/>
                    </pic:cNvPicPr>
                  </pic:nvPicPr>
                  <pic:blipFill>
                    <a:blip r:embed="rId6" cstate="print"/>
                    <a:srcRect/>
                    <a:stretch>
                      <a:fillRect/>
                    </a:stretch>
                  </pic:blipFill>
                  <pic:spPr bwMode="auto">
                    <a:xfrm>
                      <a:off x="0" y="0"/>
                      <a:ext cx="5940425" cy="3333305"/>
                    </a:xfrm>
                    <a:prstGeom prst="rect">
                      <a:avLst/>
                    </a:prstGeom>
                    <a:noFill/>
                    <a:ln w="9525">
                      <a:noFill/>
                      <a:miter lim="800000"/>
                      <a:headEnd/>
                      <a:tailEnd/>
                    </a:ln>
                  </pic:spPr>
                </pic:pic>
              </a:graphicData>
            </a:graphic>
          </wp:inline>
        </w:drawing>
      </w:r>
    </w:p>
    <w:p w:rsidR="00834D46" w:rsidRDefault="00834D46" w:rsidP="00627525">
      <w:pPr>
        <w:spacing w:line="360" w:lineRule="auto"/>
        <w:jc w:val="both"/>
      </w:pPr>
    </w:p>
    <w:p w:rsidR="00627525" w:rsidRDefault="00627525" w:rsidP="00627525">
      <w:pPr>
        <w:spacing w:line="360" w:lineRule="auto"/>
        <w:jc w:val="both"/>
      </w:pPr>
    </w:p>
    <w:p w:rsidR="00627525" w:rsidRDefault="004447E9" w:rsidP="00627525">
      <w:pPr>
        <w:spacing w:line="360" w:lineRule="auto"/>
        <w:jc w:val="both"/>
      </w:pPr>
      <w:r>
        <w:rPr>
          <w:noProof/>
          <w:lang w:val="ru-RU" w:eastAsia="ru-RU"/>
        </w:rPr>
        <w:drawing>
          <wp:inline distT="0" distB="0" distL="0" distR="0">
            <wp:extent cx="5940425" cy="3333305"/>
            <wp:effectExtent l="19050" t="0" r="3175" b="0"/>
            <wp:docPr id="4" name="Рисунок 4" descr="C:\Documents and Settings\admin\Рабочий стол\міжнародна коференція з корпоративного права 27 вересня 2019\DSC062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Documents and Settings\admin\Рабочий стол\міжнародна коференція з корпоративного права 27 вересня 2019\DSC06277.JPG"/>
                    <pic:cNvPicPr>
                      <a:picLocks noChangeAspect="1" noChangeArrowheads="1"/>
                    </pic:cNvPicPr>
                  </pic:nvPicPr>
                  <pic:blipFill>
                    <a:blip r:embed="rId7" cstate="print"/>
                    <a:srcRect/>
                    <a:stretch>
                      <a:fillRect/>
                    </a:stretch>
                  </pic:blipFill>
                  <pic:spPr bwMode="auto">
                    <a:xfrm>
                      <a:off x="0" y="0"/>
                      <a:ext cx="5940425" cy="3333305"/>
                    </a:xfrm>
                    <a:prstGeom prst="rect">
                      <a:avLst/>
                    </a:prstGeom>
                    <a:noFill/>
                    <a:ln w="9525">
                      <a:noFill/>
                      <a:miter lim="800000"/>
                      <a:headEnd/>
                      <a:tailEnd/>
                    </a:ln>
                  </pic:spPr>
                </pic:pic>
              </a:graphicData>
            </a:graphic>
          </wp:inline>
        </w:drawing>
      </w:r>
    </w:p>
    <w:sectPr w:rsidR="00627525" w:rsidSect="00521A6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E0013A3"/>
    <w:multiLevelType w:val="hybridMultilevel"/>
    <w:tmpl w:val="99643272"/>
    <w:lvl w:ilvl="0" w:tplc="364099BA">
      <w:start w:val="1"/>
      <w:numFmt w:val="upperLetter"/>
      <w:lvlText w:val="%1."/>
      <w:lvlJc w:val="left"/>
      <w:pPr>
        <w:tabs>
          <w:tab w:val="num" w:pos="1049"/>
        </w:tabs>
        <w:ind w:left="0" w:firstLine="709"/>
      </w:pPr>
      <w:rPr>
        <w:rFonts w:hint="default"/>
        <w:b/>
        <w:color w:val="000000"/>
      </w:rPr>
    </w:lvl>
    <w:lvl w:ilvl="1" w:tplc="B2306CC2">
      <w:start w:val="1"/>
      <w:numFmt w:val="decimal"/>
      <w:pStyle w:val="1"/>
      <w:lvlText w:val="%2)"/>
      <w:lvlJc w:val="left"/>
      <w:pPr>
        <w:tabs>
          <w:tab w:val="num" w:pos="1332"/>
        </w:tabs>
        <w:ind w:left="0" w:firstLine="1049"/>
      </w:pPr>
      <w:rPr>
        <w:rFonts w:hint="default"/>
        <w:b/>
        <w:i w:val="0"/>
        <w:color w:val="000000"/>
      </w:rPr>
    </w:lvl>
    <w:lvl w:ilvl="2" w:tplc="A5927A38">
      <w:start w:val="1"/>
      <w:numFmt w:val="decimal"/>
      <w:lvlText w:val="%3)"/>
      <w:lvlJc w:val="left"/>
      <w:pPr>
        <w:tabs>
          <w:tab w:val="num" w:pos="1332"/>
        </w:tabs>
        <w:ind w:left="0" w:firstLine="1049"/>
      </w:pPr>
      <w:rPr>
        <w:rFonts w:hint="default"/>
        <w:b/>
        <w:i w:val="0"/>
        <w:color w:val="000000"/>
      </w:rPr>
    </w:lvl>
    <w:lvl w:ilvl="3" w:tplc="3620D544">
      <w:start w:val="4"/>
      <w:numFmt w:val="decimal"/>
      <w:lvlText w:val="%4."/>
      <w:lvlJc w:val="left"/>
      <w:pPr>
        <w:ind w:left="2880" w:hanging="360"/>
      </w:pPr>
      <w:rPr>
        <w:rFonts w:hint="default"/>
      </w:r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num w:numId="1">
    <w:abstractNumId w:val="0"/>
  </w:num>
  <w:num w:numId="2">
    <w:abstractNumId w:val="0"/>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08"/>
  <w:characterSpacingControl w:val="doNotCompress"/>
  <w:compat/>
  <w:rsids>
    <w:rsidRoot w:val="00B87196"/>
    <w:rsid w:val="00265D17"/>
    <w:rsid w:val="0027515E"/>
    <w:rsid w:val="003568CC"/>
    <w:rsid w:val="00427EF3"/>
    <w:rsid w:val="004447E9"/>
    <w:rsid w:val="004E67D2"/>
    <w:rsid w:val="004F037F"/>
    <w:rsid w:val="00521A62"/>
    <w:rsid w:val="00531EA5"/>
    <w:rsid w:val="00611127"/>
    <w:rsid w:val="006216D5"/>
    <w:rsid w:val="00625529"/>
    <w:rsid w:val="00627525"/>
    <w:rsid w:val="00642956"/>
    <w:rsid w:val="006A29E5"/>
    <w:rsid w:val="00751BB6"/>
    <w:rsid w:val="0077695E"/>
    <w:rsid w:val="00796557"/>
    <w:rsid w:val="007B270C"/>
    <w:rsid w:val="00834D46"/>
    <w:rsid w:val="00963BD8"/>
    <w:rsid w:val="00AE62CC"/>
    <w:rsid w:val="00B87196"/>
    <w:rsid w:val="00BD34DF"/>
    <w:rsid w:val="00D2514C"/>
    <w:rsid w:val="00D51752"/>
    <w:rsid w:val="00DE3628"/>
    <w:rsid w:val="00E66C9E"/>
    <w:rsid w:val="00F30F67"/>
    <w:rsid w:val="00F65B6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568CC"/>
    <w:rPr>
      <w:sz w:val="28"/>
      <w:szCs w:val="22"/>
      <w:lang w:val="uk-UA"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3568CC"/>
    <w:rPr>
      <w:rFonts w:ascii="Calibri" w:hAnsi="Calibri"/>
      <w:sz w:val="22"/>
      <w:szCs w:val="22"/>
      <w:lang w:val="uk-UA" w:eastAsia="en-US"/>
    </w:rPr>
  </w:style>
  <w:style w:type="paragraph" w:styleId="a4">
    <w:name w:val="List Paragraph"/>
    <w:basedOn w:val="a"/>
    <w:uiPriority w:val="34"/>
    <w:qFormat/>
    <w:rsid w:val="003568CC"/>
    <w:pPr>
      <w:ind w:left="720"/>
      <w:contextualSpacing/>
    </w:pPr>
  </w:style>
  <w:style w:type="paragraph" w:customStyle="1" w:styleId="1">
    <w:name w:val="Стиль1"/>
    <w:basedOn w:val="a"/>
    <w:link w:val="10"/>
    <w:qFormat/>
    <w:rsid w:val="003568CC"/>
    <w:pPr>
      <w:numPr>
        <w:ilvl w:val="1"/>
        <w:numId w:val="3"/>
      </w:numPr>
      <w:tabs>
        <w:tab w:val="left" w:pos="993"/>
      </w:tabs>
      <w:jc w:val="both"/>
    </w:pPr>
    <w:rPr>
      <w:sz w:val="20"/>
      <w:szCs w:val="20"/>
    </w:rPr>
  </w:style>
  <w:style w:type="character" w:customStyle="1" w:styleId="10">
    <w:name w:val="Стиль1 Знак"/>
    <w:basedOn w:val="a0"/>
    <w:link w:val="1"/>
    <w:rsid w:val="003568CC"/>
    <w:rPr>
      <w:lang w:val="uk-UA" w:eastAsia="en-US"/>
    </w:rPr>
  </w:style>
  <w:style w:type="paragraph" w:styleId="a5">
    <w:name w:val="Balloon Text"/>
    <w:basedOn w:val="a"/>
    <w:link w:val="a6"/>
    <w:uiPriority w:val="99"/>
    <w:semiHidden/>
    <w:unhideWhenUsed/>
    <w:rsid w:val="004F037F"/>
    <w:rPr>
      <w:rFonts w:ascii="Tahoma" w:hAnsi="Tahoma" w:cs="Tahoma"/>
      <w:sz w:val="16"/>
      <w:szCs w:val="16"/>
    </w:rPr>
  </w:style>
  <w:style w:type="character" w:customStyle="1" w:styleId="a6">
    <w:name w:val="Текст выноски Знак"/>
    <w:basedOn w:val="a0"/>
    <w:link w:val="a5"/>
    <w:uiPriority w:val="99"/>
    <w:semiHidden/>
    <w:rsid w:val="004F037F"/>
    <w:rPr>
      <w:rFonts w:ascii="Tahoma" w:hAnsi="Tahoma" w:cs="Tahoma"/>
      <w:sz w:val="16"/>
      <w:szCs w:val="16"/>
      <w:lang w:val="uk-UA"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3</Pages>
  <Words>205</Words>
  <Characters>1174</Characters>
  <Application>Microsoft Office Word</Application>
  <DocSecurity>0</DocSecurity>
  <Lines>9</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1377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2019-09-30T13:26:00Z</dcterms:created>
  <dcterms:modified xsi:type="dcterms:W3CDTF">2019-09-30T14:00:00Z</dcterms:modified>
</cp:coreProperties>
</file>